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E8452C"/>
          <w:sz w:val="18"/>
          <w:szCs w:val="18"/>
        </w:rPr>
        <w:t xml:space="preserve">1936 AI</w:t>
      </w:r>
    </w:p>
    <w:p>
      <w:pPr>
        <w:pBdr>
          <w:bottom w:val="single" w:color="E8452C" w:sz="18" w:space="8"/>
        </w:pBdr>
        <w:spacing w:after="160"/>
      </w:pPr>
      <w:r>
        <w:rPr>
          <w:rFonts w:ascii="Arial" w:cs="Arial" w:eastAsia="Arial" w:hAnsi="Arial"/>
          <w:b/>
          <w:bCs/>
          <w:color w:val="141414"/>
          <w:sz w:val="44"/>
          <w:szCs w:val="44"/>
        </w:rPr>
        <w:t xml:space="preserve">Monthly investor update template</w:t>
      </w:r>
    </w:p>
    <w:p>
      <w:pPr>
        <w:spacing w:after="100" w:before="0" w:line="300"/>
      </w:pPr>
      <w:r>
        <w:rPr>
          <w:rFonts w:ascii="Arial" w:cs="Arial" w:eastAsia="Arial" w:hAnsi="Arial"/>
          <w:color w:val="141414"/>
          <w:sz w:val="22"/>
          <w:szCs w:val="22"/>
        </w:rPr>
        <w:t xml:space="preserve">Seven sections, the same every month. Copy this into an email, fill the highlighted blanks and keep it under 500 words.</w:t>
      </w:r>
    </w:p>
    <w:p>
      <w:pPr>
        <w:spacing w:after="40" w:before="0" w:line="300"/>
      </w:pPr>
      <w:r>
        <w:rPr>
          <w:rFonts w:ascii="Arial" w:cs="Arial" w:eastAsia="Arial" w:hAnsi="Arial"/>
          <w:color w:val="5C5B57"/>
          <w:sz w:val="18"/>
          <w:szCs w:val="18"/>
        </w:rPr>
        <w:t xml:space="preserve">From the 1936 AI blog: 1936ai.com/blog/monthly-investor-update-template</w:t>
      </w:r>
    </w:p>
    <w:p>
      <w:pPr>
        <w:spacing w:after="280" w:before="0" w:line="300"/>
      </w:pPr>
      <w:r>
        <w:rPr>
          <w:rFonts w:ascii="Arial" w:cs="Arial" w:eastAsia="Arial" w:hAnsi="Arial"/>
          <w:color w:val="5C5B57"/>
          <w:sz w:val="18"/>
          <w:szCs w:val="18"/>
        </w:rPr>
        <w:t xml:space="preserve">Last checked 20 October 2026</w:t>
      </w:r>
    </w:p>
    <w:p>
      <w:pPr>
        <w:spacing w:after="140" w:before="0" w:line="300"/>
      </w:pPr>
      <w:r>
        <w:rPr>
          <w:rFonts w:ascii="Arial" w:cs="Arial" w:eastAsia="Arial" w:hAnsi="Arial"/>
          <w:b/>
          <w:bCs/>
          <w:color w:val="141414"/>
          <w:sz w:val="21"/>
          <w:szCs w:val="21"/>
        </w:rPr>
        <w:t xml:space="preserve">Subject:</w:t>
      </w:r>
      <w:r>
        <w:rPr>
          <w:rFonts w:ascii="Arial" w:cs="Arial" w:eastAsia="Arial" w:hAnsi="Arial"/>
          <w:color w:val="141414"/>
          <w:sz w:val="21"/>
          <w:szCs w:val="21"/>
        </w:rPr>
        <w:t xml:space="preserve"> </w:t>
      </w:r>
      <w:r>
        <w:rPr>
          <w:rFonts w:ascii="Arial" w:cs="Arial" w:eastAsia="Arial" w:hAnsi="Arial"/>
          <w:color w:val="141414"/>
          <w:sz w:val="21"/>
          <w:szCs w:val="21"/>
          <w:highlight w:val="yellow"/>
          <w:highlightCs w:val="yellow"/>
        </w:rPr>
        <w:t xml:space="preserve">[Company]</w:t>
      </w:r>
      <w:r>
        <w:rPr>
          <w:rFonts w:ascii="Arial" w:cs="Arial" w:eastAsia="Arial" w:hAnsi="Arial"/>
          <w:color w:val="141414"/>
          <w:sz w:val="21"/>
          <w:szCs w:val="21"/>
        </w:rPr>
        <w:t xml:space="preserve"> update: </w:t>
      </w:r>
      <w:r>
        <w:rPr>
          <w:rFonts w:ascii="Arial" w:cs="Arial" w:eastAsia="Arial" w:hAnsi="Arial"/>
          <w:color w:val="141414"/>
          <w:sz w:val="21"/>
          <w:szCs w:val="21"/>
          <w:highlight w:val="yellow"/>
          <w:highlightCs w:val="yellow"/>
        </w:rPr>
        <w:t xml:space="preserve">[Month Year]</w:t>
      </w:r>
    </w:p>
    <w:p>
      <w:pPr>
        <w:spacing w:after="140" w:before="0" w:line="300"/>
      </w:pPr>
      <w:r>
        <w:rPr>
          <w:rFonts w:ascii="Arial" w:cs="Arial" w:eastAsia="Arial" w:hAnsi="Arial"/>
          <w:color w:val="141414"/>
          <w:sz w:val="21"/>
          <w:szCs w:val="21"/>
        </w:rPr>
        <w:t xml:space="preserve">Hi all,</w:t>
      </w:r>
    </w:p>
    <w:p>
      <w:pPr>
        <w:pStyle w:val="Heading2"/>
        <w:keepNext/>
        <w:spacing w:after="120" w:before="300"/>
      </w:pPr>
      <w:r>
        <w:rPr>
          <w:rFonts w:ascii="Arial" w:cs="Arial" w:eastAsia="Arial" w:hAnsi="Arial"/>
          <w:b/>
          <w:bCs/>
          <w:color w:val="E8452C"/>
          <w:sz w:val="26"/>
          <w:szCs w:val="26"/>
        </w:rPr>
        <w:t xml:space="preserve">1  </w:t>
      </w:r>
      <w:r>
        <w:rPr>
          <w:rFonts w:ascii="Arial" w:cs="Arial" w:eastAsia="Arial" w:hAnsi="Arial"/>
          <w:b/>
          <w:bCs/>
          <w:color w:val="141414"/>
          <w:sz w:val="26"/>
          <w:szCs w:val="26"/>
        </w:rPr>
        <w:t xml:space="preserve">Summary</w:t>
      </w:r>
    </w:p>
    <w:p>
      <w:pPr>
        <w:spacing w:after="140" w:before="0" w:line="300"/>
      </w:pPr>
      <w:r>
        <w:rPr>
          <w:rFonts w:ascii="Arial" w:cs="Arial" w:eastAsia="Arial" w:hAnsi="Arial"/>
          <w:color w:val="141414"/>
          <w:sz w:val="21"/>
          <w:szCs w:val="21"/>
          <w:highlight w:val="yellow"/>
          <w:highlightCs w:val="yellow"/>
        </w:rPr>
        <w:t xml:space="preserve">[One or two sentences on how the month went, with the headline numbers.]</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Write this last. One line a busy investor can read in a notification preview, for example "Revenue up 18%, two key hires made, runway now 16 months".</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2  </w:t>
      </w:r>
      <w:r>
        <w:rPr>
          <w:rFonts w:ascii="Arial" w:cs="Arial" w:eastAsia="Arial" w:hAnsi="Arial"/>
          <w:b/>
          <w:bCs/>
          <w:color w:val="141414"/>
          <w:sz w:val="26"/>
          <w:szCs w:val="26"/>
        </w:rPr>
        <w:t xml:space="preserve">Key numbers</w:t>
      </w:r>
    </w:p>
    <w:tbl>
      <w:tblPr>
        <w:tblW w:type="dxa" w:w="9026"/>
        <w:tblBorders>
          <w:top w:val="single" w:color="DAD8D0" w:sz="4"/>
          <w:left w:val="single" w:color="DAD8D0" w:sz="4"/>
          <w:bottom w:val="single" w:color="DAD8D0" w:sz="4"/>
          <w:right w:val="single" w:color="DAD8D0" w:sz="4"/>
          <w:insideH w:val="single" w:color="DAD8D0" w:sz="4"/>
          <w:insideV w:val="single" w:color="DAD8D0" w:sz="4"/>
        </w:tblBorders>
      </w:tblPr>
      <w:tblGrid>
        <w:gridCol w:w="4513"/>
        <w:gridCol w:w="2256"/>
        <w:gridCol w:w="2256"/>
      </w:tblGrid>
      <w:tr>
        <w:trPr>
          <w:tblHeader/>
        </w:trPr>
        <w:tc>
          <w:tcPr>
            <w:tcW w:type="dxa" w:w="4513"/>
            <w:shd w:fill="141414" w:color="auto" w:val="clear"/>
            <w:tcMar>
              <w:top w:type="dxa" w:w="90"/>
              <w:left w:type="dxa" w:w="110"/>
              <w:bottom w:type="dxa" w:w="90"/>
              <w:right w:type="dxa" w:w="110"/>
            </w:tcMar>
          </w:tcPr>
          <w:p>
            <w:pPr>
              <w:spacing w:after="0" w:line="260"/>
            </w:pPr>
            <w:r>
              <w:rPr>
                <w:rFonts w:ascii="Arial" w:cs="Arial" w:eastAsia="Arial" w:hAnsi="Arial"/>
                <w:b/>
                <w:bCs/>
                <w:color w:val="FFFFFF"/>
                <w:sz w:val="18"/>
                <w:szCs w:val="18"/>
              </w:rPr>
              <w:t xml:space="preserve">Metric</w:t>
            </w:r>
          </w:p>
        </w:tc>
        <w:tc>
          <w:tcPr>
            <w:tcW w:type="dxa" w:w="2256"/>
            <w:shd w:fill="141414" w:color="auto" w:val="clear"/>
            <w:tcMar>
              <w:top w:type="dxa" w:w="90"/>
              <w:left w:type="dxa" w:w="110"/>
              <w:bottom w:type="dxa" w:w="90"/>
              <w:right w:type="dxa" w:w="110"/>
            </w:tcMar>
          </w:tcPr>
          <w:p>
            <w:pPr>
              <w:spacing w:after="0" w:line="260"/>
            </w:pPr>
            <w:r>
              <w:rPr>
                <w:rFonts w:ascii="Arial" w:cs="Arial" w:eastAsia="Arial" w:hAnsi="Arial"/>
                <w:b/>
                <w:bCs/>
                <w:color w:val="141414"/>
                <w:sz w:val="18"/>
                <w:szCs w:val="18"/>
                <w:highlight w:val="yellow"/>
                <w:highlightCs w:val="yellow"/>
              </w:rPr>
              <w:t xml:space="preserve">[This month]</w:t>
            </w:r>
          </w:p>
        </w:tc>
        <w:tc>
          <w:tcPr>
            <w:tcW w:type="dxa" w:w="2256"/>
            <w:shd w:fill="141414" w:color="auto" w:val="clear"/>
            <w:tcMar>
              <w:top w:type="dxa" w:w="90"/>
              <w:left w:type="dxa" w:w="110"/>
              <w:bottom w:type="dxa" w:w="90"/>
              <w:right w:type="dxa" w:w="110"/>
            </w:tcMar>
          </w:tcPr>
          <w:p>
            <w:pPr>
              <w:spacing w:after="0" w:line="260"/>
            </w:pPr>
            <w:r>
              <w:rPr>
                <w:rFonts w:ascii="Arial" w:cs="Arial" w:eastAsia="Arial" w:hAnsi="Arial"/>
                <w:b/>
                <w:bCs/>
                <w:color w:val="141414"/>
                <w:sz w:val="18"/>
                <w:szCs w:val="18"/>
                <w:highlight w:val="yellow"/>
                <w:highlightCs w:val="yellow"/>
              </w:rPr>
              <w:t xml:space="preserve">[Last month]</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Monthly recurring revenue</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w:t>
            </w:r>
            <w:r>
              <w:rPr>
                <w:rFonts w:ascii="Arial" w:cs="Arial" w:eastAsia="Arial" w:hAnsi="Arial"/>
                <w:b w:val="false"/>
                <w:bCs w:val="false"/>
                <w:color w:val="141414"/>
                <w:sz w:val="19"/>
                <w:szCs w:val="19"/>
                <w:highlight w:val="yellow"/>
                <w:highlightCs w:val="yellow"/>
              </w:rPr>
              <w:t xml:space="preserve">[ ]</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w:t>
            </w:r>
            <w:r>
              <w:rPr>
                <w:rFonts w:ascii="Arial" w:cs="Arial" w:eastAsia="Arial" w:hAnsi="Arial"/>
                <w:b w:val="false"/>
                <w:bCs w:val="false"/>
                <w:color w:val="141414"/>
                <w:sz w:val="19"/>
                <w:szCs w:val="19"/>
                <w:highlight w:val="yellow"/>
                <w:highlightCs w:val="yellow"/>
              </w:rPr>
              <w:t xml:space="preserve">[ ]</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Paying customers</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 ]</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 ]</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Net burn</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w:t>
            </w:r>
            <w:r>
              <w:rPr>
                <w:rFonts w:ascii="Arial" w:cs="Arial" w:eastAsia="Arial" w:hAnsi="Arial"/>
                <w:b w:val="false"/>
                <w:bCs w:val="false"/>
                <w:color w:val="141414"/>
                <w:sz w:val="19"/>
                <w:szCs w:val="19"/>
                <w:highlight w:val="yellow"/>
                <w:highlightCs w:val="yellow"/>
              </w:rPr>
              <w:t xml:space="preserve">[ ]</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w:t>
            </w:r>
            <w:r>
              <w:rPr>
                <w:rFonts w:ascii="Arial" w:cs="Arial" w:eastAsia="Arial" w:hAnsi="Arial"/>
                <w:b w:val="false"/>
                <w:bCs w:val="false"/>
                <w:color w:val="141414"/>
                <w:sz w:val="19"/>
                <w:szCs w:val="19"/>
                <w:highlight w:val="yellow"/>
                <w:highlightCs w:val="yellow"/>
              </w:rPr>
              <w:t xml:space="preserve">[ ]</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Cash in bank</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w:t>
            </w:r>
            <w:r>
              <w:rPr>
                <w:rFonts w:ascii="Arial" w:cs="Arial" w:eastAsia="Arial" w:hAnsi="Arial"/>
                <w:b w:val="false"/>
                <w:bCs w:val="false"/>
                <w:color w:val="141414"/>
                <w:sz w:val="19"/>
                <w:szCs w:val="19"/>
                <w:highlight w:val="yellow"/>
                <w:highlightCs w:val="yellow"/>
              </w:rPr>
              <w:t xml:space="preserve">[ ]</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w:t>
            </w:r>
            <w:r>
              <w:rPr>
                <w:rFonts w:ascii="Arial" w:cs="Arial" w:eastAsia="Arial" w:hAnsi="Arial"/>
                <w:b w:val="false"/>
                <w:bCs w:val="false"/>
                <w:color w:val="141414"/>
                <w:sz w:val="19"/>
                <w:szCs w:val="19"/>
                <w:highlight w:val="yellow"/>
                <w:highlightCs w:val="yellow"/>
              </w:rPr>
              <w:t xml:space="preserve">[ ]</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Runway (months)</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 ]</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 ]</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Team size</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 ]</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 ]</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[Your metric]</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 ]</w:t>
            </w:r>
          </w:p>
        </w:tc>
        <w:tc>
          <w:tcPr>
            <w:tcW w:type="dxa" w:w="2256"/>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 ]</w:t>
            </w:r>
          </w:p>
        </w:tc>
      </w:tr>
    </w:tbl>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Pick five to eight metrics once and keep them. Changing metrics every month looks like you are hiding the bad ones. Runway is the number investors check first.</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3  </w:t>
      </w:r>
      <w:r>
        <w:rPr>
          <w:rFonts w:ascii="Arial" w:cs="Arial" w:eastAsia="Arial" w:hAnsi="Arial"/>
          <w:b/>
          <w:bCs/>
          <w:color w:val="141414"/>
          <w:sz w:val="26"/>
          <w:szCs w:val="26"/>
        </w:rPr>
        <w:t xml:space="preserve">Wins</w:t>
      </w:r>
    </w:p>
    <w:p>
      <w:pPr>
        <w:pStyle w:val="ListParagraph"/>
        <w:numPr>
          <w:ilvl w:val="0"/>
          <w:numId w:val="2"/>
        </w:numPr>
        <w:spacing w:after="80" w:line="290"/>
      </w:pPr>
      <w:r>
        <w:rPr>
          <w:rFonts w:ascii="Arial" w:cs="Arial" w:eastAsia="Arial" w:hAnsi="Arial"/>
          <w:color w:val="141414"/>
          <w:sz w:val="21"/>
          <w:szCs w:val="21"/>
          <w:highlight w:val="yellow"/>
          <w:highlightCs w:val="yellow"/>
        </w:rPr>
        <w:t xml:space="preserve">[Win, with a number where possible]</w:t>
      </w:r>
    </w:p>
    <w:p>
      <w:pPr>
        <w:pStyle w:val="ListParagraph"/>
        <w:numPr>
          <w:ilvl w:val="0"/>
          <w:numId w:val="2"/>
        </w:numPr>
        <w:spacing w:after="80" w:line="290"/>
      </w:pPr>
      <w:r>
        <w:rPr>
          <w:rFonts w:ascii="Arial" w:cs="Arial" w:eastAsia="Arial" w:hAnsi="Arial"/>
          <w:color w:val="141414"/>
          <w:sz w:val="21"/>
          <w:szCs w:val="21"/>
          <w:highlight w:val="yellow"/>
          <w:highlightCs w:val="yellow"/>
        </w:rPr>
        <w:t xml:space="preserve">[Win]</w:t>
      </w:r>
    </w:p>
    <w:p>
      <w:pPr>
        <w:pStyle w:val="ListParagraph"/>
        <w:numPr>
          <w:ilvl w:val="0"/>
          <w:numId w:val="2"/>
        </w:numPr>
        <w:spacing w:after="80" w:line="290"/>
      </w:pPr>
      <w:r>
        <w:rPr>
          <w:rFonts w:ascii="Arial" w:cs="Arial" w:eastAsia="Arial" w:hAnsi="Arial"/>
          <w:color w:val="141414"/>
          <w:sz w:val="21"/>
          <w:szCs w:val="21"/>
          <w:highlight w:val="yellow"/>
          <w:highlightCs w:val="yellow"/>
        </w:rPr>
        <w:t xml:space="preserve">[Win]</w:t>
      </w:r>
    </w:p>
    <w:p>
      <w:pPr>
        <w:pStyle w:val="Heading2"/>
        <w:keepNext/>
        <w:spacing w:after="120" w:before="300"/>
      </w:pPr>
      <w:r>
        <w:rPr>
          <w:rFonts w:ascii="Arial" w:cs="Arial" w:eastAsia="Arial" w:hAnsi="Arial"/>
          <w:b/>
          <w:bCs/>
          <w:color w:val="E8452C"/>
          <w:sz w:val="26"/>
          <w:szCs w:val="26"/>
        </w:rPr>
        <w:t xml:space="preserve">4  </w:t>
      </w:r>
      <w:r>
        <w:rPr>
          <w:rFonts w:ascii="Arial" w:cs="Arial" w:eastAsia="Arial" w:hAnsi="Arial"/>
          <w:b/>
          <w:bCs/>
          <w:color w:val="141414"/>
          <w:sz w:val="26"/>
          <w:szCs w:val="26"/>
        </w:rPr>
        <w:t xml:space="preserve">Misses</w:t>
      </w:r>
    </w:p>
    <w:p>
      <w:pPr>
        <w:pStyle w:val="ListParagraph"/>
        <w:numPr>
          <w:ilvl w:val="0"/>
          <w:numId w:val="2"/>
        </w:numPr>
        <w:spacing w:after="80" w:line="290"/>
      </w:pPr>
      <w:r>
        <w:rPr>
          <w:rFonts w:ascii="Arial" w:cs="Arial" w:eastAsia="Arial" w:hAnsi="Arial"/>
          <w:color w:val="141414"/>
          <w:sz w:val="21"/>
          <w:szCs w:val="21"/>
          <w:highlight w:val="yellow"/>
          <w:highlightCs w:val="yellow"/>
        </w:rPr>
        <w:t xml:space="preserve">[What didn't go to plan, and why]</w:t>
      </w:r>
    </w:p>
    <w:p>
      <w:pPr>
        <w:pStyle w:val="ListParagraph"/>
        <w:numPr>
          <w:ilvl w:val="0"/>
          <w:numId w:val="2"/>
        </w:numPr>
        <w:spacing w:after="80" w:line="290"/>
      </w:pPr>
      <w:r>
        <w:rPr>
          <w:rFonts w:ascii="Arial" w:cs="Arial" w:eastAsia="Arial" w:hAnsi="Arial"/>
          <w:color w:val="141414"/>
          <w:sz w:val="21"/>
          <w:szCs w:val="21"/>
          <w:highlight w:val="yellow"/>
          <w:highlightCs w:val="yellow"/>
        </w:rPr>
        <w:t xml:space="preserve">[Miss]</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Keep wins and misses close in weight. Two wins and two misses reads as honest. Six wins and no misses reads as a sales email.</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5  </w:t>
      </w:r>
      <w:r>
        <w:rPr>
          <w:rFonts w:ascii="Arial" w:cs="Arial" w:eastAsia="Arial" w:hAnsi="Arial"/>
          <w:b/>
          <w:bCs/>
          <w:color w:val="141414"/>
          <w:sz w:val="26"/>
          <w:szCs w:val="26"/>
        </w:rPr>
        <w:t xml:space="preserve">What we learned</w:t>
      </w:r>
    </w:p>
    <w:p>
      <w:pPr>
        <w:spacing w:after="140" w:before="0" w:line="300"/>
      </w:pPr>
      <w:r>
        <w:rPr>
          <w:rFonts w:ascii="Arial" w:cs="Arial" w:eastAsia="Arial" w:hAnsi="Arial"/>
          <w:color w:val="141414"/>
          <w:sz w:val="21"/>
          <w:szCs w:val="21"/>
          <w:highlight w:val="yellow"/>
          <w:highlightCs w:val="yellow"/>
        </w:rPr>
        <w:t xml:space="preserve">[One honest lesson that changes what you do next.]</w:t>
      </w:r>
    </w:p>
    <w:p>
      <w:pPr>
        <w:pStyle w:val="Heading2"/>
        <w:keepNext/>
        <w:spacing w:after="120" w:before="300"/>
      </w:pPr>
      <w:r>
        <w:rPr>
          <w:rFonts w:ascii="Arial" w:cs="Arial" w:eastAsia="Arial" w:hAnsi="Arial"/>
          <w:b/>
          <w:bCs/>
          <w:color w:val="E8452C"/>
          <w:sz w:val="26"/>
          <w:szCs w:val="26"/>
        </w:rPr>
        <w:t xml:space="preserve">6  </w:t>
      </w:r>
      <w:r>
        <w:rPr>
          <w:rFonts w:ascii="Arial" w:cs="Arial" w:eastAsia="Arial" w:hAnsi="Arial"/>
          <w:b/>
          <w:bCs/>
          <w:color w:val="141414"/>
          <w:sz w:val="26"/>
          <w:szCs w:val="26"/>
        </w:rPr>
        <w:t xml:space="preserve">Asks</w:t>
      </w:r>
    </w:p>
    <w:p>
      <w:pPr>
        <w:pStyle w:val="ListParagraph"/>
        <w:numPr>
          <w:ilvl w:val="0"/>
          <w:numId w:val="2"/>
        </w:numPr>
        <w:spacing w:after="80" w:line="290"/>
      </w:pPr>
      <w:r>
        <w:rPr>
          <w:rFonts w:ascii="Arial" w:cs="Arial" w:eastAsia="Arial" w:hAnsi="Arial"/>
          <w:color w:val="141414"/>
          <w:sz w:val="21"/>
          <w:szCs w:val="21"/>
          <w:highlight w:val="yellow"/>
          <w:highlightCs w:val="yellow"/>
        </w:rPr>
        <w:t xml:space="preserve">[A specific ask, for example a named role at a named company]</w:t>
      </w:r>
    </w:p>
    <w:p>
      <w:pPr>
        <w:pStyle w:val="ListParagraph"/>
        <w:numPr>
          <w:ilvl w:val="0"/>
          <w:numId w:val="2"/>
        </w:numPr>
        <w:spacing w:after="80" w:line="290"/>
      </w:pPr>
      <w:r>
        <w:rPr>
          <w:rFonts w:ascii="Arial" w:cs="Arial" w:eastAsia="Arial" w:hAnsi="Arial"/>
          <w:color w:val="141414"/>
          <w:sz w:val="21"/>
          <w:szCs w:val="21"/>
          <w:highlight w:val="yellow"/>
          <w:highlightCs w:val="yellow"/>
        </w:rPr>
        <w:t xml:space="preserve">[Ask]</w:t>
      </w:r>
    </w:p>
    <w:p>
      <w:pPr>
        <w:pStyle w:val="ListParagraph"/>
        <w:numPr>
          <w:ilvl w:val="0"/>
          <w:numId w:val="2"/>
        </w:numPr>
        <w:spacing w:after="80" w:line="290"/>
      </w:pPr>
      <w:r>
        <w:rPr>
          <w:rFonts w:ascii="Arial" w:cs="Arial" w:eastAsia="Arial" w:hAnsi="Arial"/>
          <w:color w:val="141414"/>
          <w:sz w:val="21"/>
          <w:szCs w:val="21"/>
          <w:highlight w:val="yellow"/>
          <w:highlightCs w:val="yellow"/>
        </w:rPr>
        <w:t xml:space="preserve">[Ask]</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Make every ask specific enough that an investor can act on it from their phone. "Any intros to enterprise customers" gets nothing. "The Head of Finance at any listed FMCG company in Mumbai" gets introductions.</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7  </w:t>
      </w:r>
      <w:r>
        <w:rPr>
          <w:rFonts w:ascii="Arial" w:cs="Arial" w:eastAsia="Arial" w:hAnsi="Arial"/>
          <w:b/>
          <w:bCs/>
          <w:color w:val="141414"/>
          <w:sz w:val="26"/>
          <w:szCs w:val="26"/>
        </w:rPr>
        <w:t xml:space="preserve">Thanks</w:t>
      </w:r>
    </w:p>
    <w:p>
      <w:pPr>
        <w:spacing w:after="140" w:before="0" w:line="300"/>
      </w:pPr>
      <w:r>
        <w:rPr>
          <w:rFonts w:ascii="Arial" w:cs="Arial" w:eastAsia="Arial" w:hAnsi="Arial"/>
          <w:color w:val="141414"/>
          <w:sz w:val="21"/>
          <w:szCs w:val="21"/>
        </w:rPr>
        <w:t xml:space="preserve">Thank you to </w:t>
      </w:r>
      <w:r>
        <w:rPr>
          <w:rFonts w:ascii="Arial" w:cs="Arial" w:eastAsia="Arial" w:hAnsi="Arial"/>
          <w:color w:val="141414"/>
          <w:sz w:val="21"/>
          <w:szCs w:val="21"/>
          <w:highlight w:val="yellow"/>
          <w:highlightCs w:val="yellow"/>
        </w:rPr>
        <w:t xml:space="preserve">[names]</w:t>
      </w:r>
      <w:r>
        <w:rPr>
          <w:rFonts w:ascii="Arial" w:cs="Arial" w:eastAsia="Arial" w:hAnsi="Arial"/>
          <w:color w:val="141414"/>
          <w:sz w:val="21"/>
          <w:szCs w:val="21"/>
        </w:rPr>
        <w:t xml:space="preserve"> for </w:t>
      </w:r>
      <w:r>
        <w:rPr>
          <w:rFonts w:ascii="Arial" w:cs="Arial" w:eastAsia="Arial" w:hAnsi="Arial"/>
          <w:color w:val="141414"/>
          <w:sz w:val="21"/>
          <w:szCs w:val="21"/>
          <w:highlight w:val="yellow"/>
          <w:highlightCs w:val="yellow"/>
        </w:rPr>
        <w:t xml:space="preserve">[what they did]</w:t>
      </w:r>
      <w:r>
        <w:rPr>
          <w:rFonts w:ascii="Arial" w:cs="Arial" w:eastAsia="Arial" w:hAnsi="Arial"/>
          <w:color w:val="141414"/>
          <w:sz w:val="21"/>
          <w:szCs w:val="21"/>
        </w:rPr>
        <w:t xml:space="preserve"> this month.</w:t>
      </w:r>
    </w:p>
    <w:p>
      <w:pPr>
        <w:spacing w:after="140" w:before="160" w:line="300"/>
      </w:pPr>
      <w:r>
        <w:rPr>
          <w:rFonts w:ascii="Arial" w:cs="Arial" w:eastAsia="Arial" w:hAnsi="Arial"/>
          <w:color w:val="141414"/>
          <w:sz w:val="21"/>
          <w:szCs w:val="21"/>
        </w:rPr>
        <w:t xml:space="preserve">The full board pack and monthly accounts are here: </w:t>
      </w:r>
      <w:r>
        <w:rPr>
          <w:rFonts w:ascii="Arial" w:cs="Arial" w:eastAsia="Arial" w:hAnsi="Arial"/>
          <w:color w:val="141414"/>
          <w:sz w:val="21"/>
          <w:szCs w:val="21"/>
          <w:highlight w:val="yellow"/>
          <w:highlightCs w:val="yellow"/>
        </w:rPr>
        <w:t xml:space="preserve">[link to your data room folder]</w:t>
      </w:r>
      <w:r>
        <w:rPr>
          <w:rFonts w:ascii="Arial" w:cs="Arial" w:eastAsia="Arial" w:hAnsi="Arial"/>
          <w:color w:val="141414"/>
          <w:sz w:val="21"/>
          <w:szCs w:val="21"/>
        </w:rPr>
        <w:t xml:space="preserve">.</w:t>
      </w:r>
    </w:p>
    <w:p>
      <w:pPr>
        <w:spacing w:after="140" w:before="0" w:line="300"/>
      </w:pPr>
      <w:r>
        <w:rPr>
          <w:rFonts w:ascii="Arial" w:cs="Arial" w:eastAsia="Arial" w:hAnsi="Arial"/>
          <w:color w:val="141414"/>
          <w:sz w:val="21"/>
          <w:szCs w:val="21"/>
          <w:highlight w:val="yellow"/>
          <w:highlightCs w:val="yellow"/>
        </w:rPr>
        <w:t xml:space="preserve">[Your name]</w:t>
      </w:r>
    </w:p>
    <w:p>
      <w:pPr>
        <w:pStyle w:val="Heading2"/>
        <w:keepNext/>
        <w:spacing w:after="120" w:before="300"/>
      </w:pPr>
      <w:r>
        <w:rPr>
          <w:rFonts w:ascii="Arial" w:cs="Arial" w:eastAsia="Arial" w:hAnsi="Arial"/>
          <w:b/>
          <w:bCs/>
          <w:color w:val="141414"/>
          <w:sz w:val="26"/>
          <w:szCs w:val="26"/>
        </w:rPr>
        <w:t xml:space="preserve">Before you hit send</w:t>
      </w:r>
    </w:p>
    <w:p>
      <w:pPr>
        <w:spacing w:after="90" w:line="290"/>
        <w:ind w:left="360" w:hanging="360"/>
      </w:pPr>
      <w:r>
        <w:rPr>
          <w:rFonts w:ascii="Segoe UI Symbol" w:cs="Segoe UI Symbol" w:eastAsia="Segoe UI Symbol" w:hAnsi="Segoe UI Symbol"/>
          <w:sz w:val="22"/>
          <w:szCs w:val="22"/>
        </w:rPr>
        <w:t xml:space="preserve">☐  </w:t>
      </w:r>
      <w:r>
        <w:rPr>
          <w:rFonts w:ascii="Arial" w:cs="Arial" w:eastAsia="Arial" w:hAnsi="Arial"/>
          <w:color w:val="141414"/>
          <w:sz w:val="21"/>
          <w:szCs w:val="21"/>
        </w:rPr>
        <w:t xml:space="preserve">Same day as last month</w:t>
      </w:r>
    </w:p>
    <w:p>
      <w:pPr>
        <w:spacing w:after="90" w:line="290"/>
        <w:ind w:left="360" w:hanging="360"/>
      </w:pPr>
      <w:r>
        <w:rPr>
          <w:rFonts w:ascii="Segoe UI Symbol" w:cs="Segoe UI Symbol" w:eastAsia="Segoe UI Symbol" w:hAnsi="Segoe UI Symbol"/>
          <w:sz w:val="22"/>
          <w:szCs w:val="22"/>
        </w:rPr>
        <w:t xml:space="preserve">☐  </w:t>
      </w:r>
      <w:r>
        <w:rPr>
          <w:rFonts w:ascii="Arial" w:cs="Arial" w:eastAsia="Arial" w:hAnsi="Arial"/>
          <w:color w:val="141414"/>
          <w:sz w:val="21"/>
          <w:szCs w:val="21"/>
        </w:rPr>
        <w:t xml:space="preserve">Summary line written last</w:t>
      </w:r>
    </w:p>
    <w:p>
      <w:pPr>
        <w:spacing w:after="90" w:line="290"/>
        <w:ind w:left="360" w:hanging="360"/>
      </w:pPr>
      <w:r>
        <w:rPr>
          <w:rFonts w:ascii="Segoe UI Symbol" w:cs="Segoe UI Symbol" w:eastAsia="Segoe UI Symbol" w:hAnsi="Segoe UI Symbol"/>
          <w:sz w:val="22"/>
          <w:szCs w:val="22"/>
        </w:rPr>
        <w:t xml:space="preserve">☐  </w:t>
      </w:r>
      <w:r>
        <w:rPr>
          <w:rFonts w:ascii="Arial" w:cs="Arial" w:eastAsia="Arial" w:hAnsi="Arial"/>
          <w:color w:val="141414"/>
          <w:sz w:val="21"/>
          <w:szCs w:val="21"/>
        </w:rPr>
        <w:t xml:space="preserve">Same metrics as last month, with comparison</w:t>
      </w:r>
    </w:p>
    <w:p>
      <w:pPr>
        <w:spacing w:after="90" w:line="290"/>
        <w:ind w:left="360" w:hanging="360"/>
      </w:pPr>
      <w:r>
        <w:rPr>
          <w:rFonts w:ascii="Segoe UI Symbol" w:cs="Segoe UI Symbol" w:eastAsia="Segoe UI Symbol" w:hAnsi="Segoe UI Symbol"/>
          <w:sz w:val="22"/>
          <w:szCs w:val="22"/>
        </w:rPr>
        <w:t xml:space="preserve">☐  </w:t>
      </w:r>
      <w:r>
        <w:rPr>
          <w:rFonts w:ascii="Arial" w:cs="Arial" w:eastAsia="Arial" w:hAnsi="Arial"/>
          <w:color w:val="141414"/>
          <w:sz w:val="21"/>
          <w:szCs w:val="21"/>
        </w:rPr>
        <w:t xml:space="preserve">Runway stated in months</w:t>
      </w:r>
    </w:p>
    <w:p>
      <w:pPr>
        <w:spacing w:after="90" w:line="290"/>
        <w:ind w:left="360" w:hanging="360"/>
      </w:pPr>
      <w:r>
        <w:rPr>
          <w:rFonts w:ascii="Segoe UI Symbol" w:cs="Segoe UI Symbol" w:eastAsia="Segoe UI Symbol" w:hAnsi="Segoe UI Symbol"/>
          <w:sz w:val="22"/>
          <w:szCs w:val="22"/>
        </w:rPr>
        <w:t xml:space="preserve">☐  </w:t>
      </w:r>
      <w:r>
        <w:rPr>
          <w:rFonts w:ascii="Arial" w:cs="Arial" w:eastAsia="Arial" w:hAnsi="Arial"/>
          <w:color w:val="141414"/>
          <w:sz w:val="21"/>
          <w:szCs w:val="21"/>
        </w:rPr>
        <w:t xml:space="preserve">At least one miss, explained</w:t>
      </w:r>
    </w:p>
    <w:p>
      <w:pPr>
        <w:spacing w:after="90" w:line="290"/>
        <w:ind w:left="360" w:hanging="360"/>
      </w:pPr>
      <w:r>
        <w:rPr>
          <w:rFonts w:ascii="Segoe UI Symbol" w:cs="Segoe UI Symbol" w:eastAsia="Segoe UI Symbol" w:hAnsi="Segoe UI Symbol"/>
          <w:sz w:val="22"/>
          <w:szCs w:val="22"/>
        </w:rPr>
        <w:t xml:space="preserve">☐  </w:t>
      </w:r>
      <w:r>
        <w:rPr>
          <w:rFonts w:ascii="Arial" w:cs="Arial" w:eastAsia="Arial" w:hAnsi="Arial"/>
          <w:color w:val="141414"/>
          <w:sz w:val="21"/>
          <w:szCs w:val="21"/>
        </w:rPr>
        <w:t xml:space="preserve">Asks are specific and actionable</w:t>
      </w:r>
    </w:p>
    <w:p>
      <w:pPr>
        <w:spacing w:after="90" w:line="290"/>
        <w:ind w:left="360" w:hanging="360"/>
      </w:pPr>
      <w:r>
        <w:rPr>
          <w:rFonts w:ascii="Segoe UI Symbol" w:cs="Segoe UI Symbol" w:eastAsia="Segoe UI Symbol" w:hAnsi="Segoe UI Symbol"/>
          <w:sz w:val="22"/>
          <w:szCs w:val="22"/>
        </w:rPr>
        <w:t xml:space="preserve">☐  </w:t>
      </w:r>
      <w:r>
        <w:rPr>
          <w:rFonts w:ascii="Arial" w:cs="Arial" w:eastAsia="Arial" w:hAnsi="Arial"/>
          <w:color w:val="141414"/>
          <w:sz w:val="21"/>
          <w:szCs w:val="21"/>
        </w:rPr>
        <w:t xml:space="preserve">Link to the full board pack or data room for detail</w:t>
      </w:r>
    </w:p>
    <w:p>
      <w:pPr>
        <w:spacing w:after="90" w:line="290"/>
        <w:ind w:left="360" w:hanging="360"/>
      </w:pPr>
      <w:r>
        <w:rPr>
          <w:rFonts w:ascii="Segoe UI Symbol" w:cs="Segoe UI Symbol" w:eastAsia="Segoe UI Symbol" w:hAnsi="Segoe UI Symbol"/>
          <w:sz w:val="22"/>
          <w:szCs w:val="22"/>
        </w:rPr>
        <w:t xml:space="preserve">☐  </w:t>
      </w:r>
      <w:r>
        <w:rPr>
          <w:rFonts w:ascii="Arial" w:cs="Arial" w:eastAsia="Arial" w:hAnsi="Arial"/>
          <w:color w:val="141414"/>
          <w:sz w:val="21"/>
          <w:szCs w:val="21"/>
        </w:rPr>
        <w:t xml:space="preserve">Read once on your phone before sending</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C5B57"/>
        <w:sz w:val="16"/>
        <w:szCs w:val="16"/>
      </w:rPr>
      <w:t xml:space="preserve">1936 AI  ·  Page </w:t>
    </w:r>
    <w:r>
      <w:rPr>
        <w:rFonts w:ascii="Arial" w:cs="Arial" w:eastAsia="Arial" w:hAnsi="Arial"/>
        <w:color w:val="5C5B57"/>
        <w:sz w:val="16"/>
        <w:szCs w:val="16"/>
      </w:rPr>
      <w:fldChar w:fldCharType="begin"/>
      <w:instrText xml:space="preserve">PAGE</w:instrText>
      <w:fldChar w:fldCharType="separate"/>
      <w:fldChar w:fldCharType="end"/>
    </w:r>
    <w:r>
      <w:rPr>
        <w:rFonts w:ascii="Arial" w:cs="Arial" w:eastAsia="Arial" w:hAnsi="Arial"/>
        <w:color w:val="5C5B57"/>
        <w:sz w:val="16"/>
        <w:szCs w:val="16"/>
      </w:rPr>
      <w:t xml:space="preserve"> of </w:t>
    </w:r>
    <w:r>
      <w:rPr>
        <w:rFonts w:ascii="Arial" w:cs="Arial" w:eastAsia="Arial" w:hAnsi="Arial"/>
        <w:color w:val="5C5B5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E8452C"/>
      </w:rPr>
    </w:lvl>
  </w:abstractNum>
  <w:abstractNum w:abstractNumId="3" w15:restartNumberingAfterBreak="0">
    <w:multiLevelType w:val="hybridMultilevel"/>
    <w:lvl w:ilvl="0" w15:tentative="1">
      <w:start w:val="1"/>
      <w:numFmt w:val="decimal"/>
      <w:lvlText w:val="%1."/>
      <w:lvlJc w:val="left"/>
      <w:pPr>
        <w:ind w:left="400" w:hanging="320"/>
      </w:pPr>
      <w:rPr>
        <w:b/>
        <w:bCs/>
        <w:color w:val="E8452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4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/tmp/claude-0/-home-claude/c1c971c4-c87f-5c9f-a465-57284c469dad/scratchpad/blog/downloads/06-monthly-investor-update-template.docx</dc:title>
  <dc:creator>1936 AI</dc:creator>
  <cp:lastModifiedBy>Un-named</cp:lastModifiedBy>
  <cp:revision>1</cp:revision>
  <dcterms:created xsi:type="dcterms:W3CDTF">2026-10-20T04:21:28.210Z</dcterms:created>
  <dcterms:modified xsi:type="dcterms:W3CDTF">2026-10-20T04:21:28.210Z</dcterms:modified>
</cp:coreProperties>
</file>

<file path=docProps/custom.xml><?xml version="1.0" encoding="utf-8"?>
<Properties xmlns="http://schemas.openxmlformats.org/officeDocument/2006/custom-properties" xmlns:vt="http://schemas.openxmlformats.org/officeDocument/2006/docPropsVTypes"/>
</file>